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3" w:hanging="0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327604AC">
                <wp:simplePos x="0" y="0"/>
                <wp:positionH relativeFrom="column">
                  <wp:posOffset>3596640</wp:posOffset>
                </wp:positionH>
                <wp:positionV relativeFrom="paragraph">
                  <wp:posOffset>382905</wp:posOffset>
                </wp:positionV>
                <wp:extent cx="12700" cy="1270"/>
                <wp:effectExtent l="0" t="0" r="38100" b="2349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2pt,30.15pt" to="284.1pt,30.15pt" ID="Прямая соединительная линия 2" stroked="t" style="position:absolute;flip:x" wp14:anchorId="327604AC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951990" cy="71945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>ПРЕСС-РЕЛИЗ</w:t>
      </w:r>
      <w:r>
        <w:rPr>
          <w:rFonts w:cs="Arial" w:ascii="Arial" w:hAnsi="Arial"/>
          <w:b/>
        </w:rPr>
        <w:br/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.12.2021 г.</w:t>
        <w:br/>
        <w:t xml:space="preserve">с.Сукко, </w:t>
      </w:r>
      <w:r>
        <w:rPr>
          <w:rFonts w:cs="Arial" w:ascii="Arial" w:hAnsi="Arial"/>
        </w:rPr>
        <w:t>Анапский р-н, Краснодарский край</w:t>
        <w:br/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sz w:val="32"/>
          <w:szCs w:val="32"/>
        </w:rPr>
      </w:pPr>
      <w:bookmarkStart w:id="0" w:name="docs-internal-guid-361013bf-7fff-9c99-a4"/>
      <w:bookmarkEnd w:id="0"/>
      <w:r>
        <w:rPr>
          <w:rFonts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effect w:val="none"/>
          <w:shd w:fill="auto" w:val="clear"/>
        </w:rPr>
        <w:t>Юные лидеры и волонтеры подводят итоги года в «Смене»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Style15"/>
        <w:overflowPunct w:val="false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 xml:space="preserve">Во Всероссийском детском центре стартовала заключительная смена 2021 года. В ней принимают участие 900 одаренных ребят из 42 регионов России. Школьники проходят обучение с 15 по 28 декабря по четырем авторским образовательным программам ВДЦ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«Смена»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bookmarkStart w:id="1" w:name="docs-internal-guid-4ce36eb7-7fff-4b04-c9"/>
      <w:bookmarkEnd w:id="1"/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333333"/>
          <w:sz w:val="28"/>
          <w:szCs w:val="28"/>
          <w:u w:val="none"/>
          <w:effect w:val="none"/>
          <w:shd w:fill="FEFEFE" w:val="clear"/>
        </w:rPr>
        <w:t>В рамках заключительной смены реализуются программ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ы: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C0C0C"/>
          <w:sz w:val="28"/>
          <w:szCs w:val="28"/>
          <w:u w:val="none"/>
          <w:effect w:val="none"/>
          <w:shd w:fill="auto" w:val="clear"/>
        </w:rPr>
        <w:t>«#МастерскаяЛидеров», «Волонтер», «Арт-лаборатория Лидеров» и «ТехноЛидер».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«Авторские программы Всероссийского детского центра «Смена» уникальны. Многообразие компетенций, практический подход к обучению и полное погружение в профессию позволяют школьникам получить важный опыт, который для многих станет основным шагом для выбора будущей профессии»,</w:t>
      </w:r>
      <w:r>
        <w:rPr>
          <w:b w:val="false"/>
          <w:caps w:val="false"/>
          <w:smallCaps w:val="false"/>
          <w:strike w:val="false"/>
          <w:dstrike w:val="false"/>
          <w:color w:val="0C0C0C"/>
          <w:u w:val="none"/>
          <w:effect w:val="none"/>
          <w:shd w:fill="auto" w:val="clear"/>
        </w:rPr>
        <w:t xml:space="preserve"> 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–</w:t>
      </w:r>
      <w:r>
        <w:rPr>
          <w:b w:val="false"/>
          <w:caps w:val="false"/>
          <w:smallCaps w:val="false"/>
          <w:strike w:val="false"/>
          <w:dstrike w:val="false"/>
          <w:color w:val="0C0C0C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 xml:space="preserve">рассказал директор ВДЦ «Смена»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Программа «#МастерскаяЛидеров» помогает ребятам освоить гибкие навыки, важные для каждого лидера: самопрезентацию, креативность, тайм-менеджмент, эффективную коммуникацию и командообразование. Ребята изучают технологии социального проектирования и реализуют собственные проекты. Итоговым событием для них станет марафон проектов «Лидеры меняют Мир».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Участники программы «Волонтер» уже знакомы с добровольческой деятельностью. В течение смены школьники примут участие в мастер-классах с экспертами и познакомятся с лучшими волонтерскими практиками страны. По итогам обучения юные волонтёры разработают собственные социальные проекты и добровольческие акции, которые смогут реализовать в своих регионах.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В рамках программы «Арт-лаборатория Лидеров» мальчишек и девчонок ждет погружение в мир профессий искусства. Они узнают, что такое «Навигатор Лидера», составят «Карту личностного роста», будут совершенствовать свои творческие способности и развивать лидерский потенциал. Успехи и достижения, участники образовательных программ продемонстрируют в финале смены на защите социальных проектов и отчетном концерте.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На программе «ТехноЛидер» сменовцы познакомятся с научно-исследовательской и конструкторской деятельностью. После результатов тестирования и профессиональных проб школьники изучат одну из компетенций, лидерство и командообразование.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 xml:space="preserve">«В «Смене» я буду заниматься на компетенции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FFFFFF" w:val="clear"/>
        </w:rPr>
        <w:t xml:space="preserve">«Прототипирование». Для меня это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 xml:space="preserve">самое интересное и познавательное направление. Хочу более подробно его изучить, поработать с 3D-принтером и создать собственную модель. Я очень творческий человек и моделирование — мое хобби! От этой смены ожидаю новых ярких эмоций, друзей и побед. Думаю, что наш отряд, будет самым дружным и крепким, а предстоящие две недели — незабываемыми!», — поделилась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Ангелина Усатенко</w:t>
      </w:r>
      <w:r>
        <w:rPr>
          <w:b w:val="false"/>
          <w:caps w:val="false"/>
          <w:smallCaps w:val="false"/>
          <w:strike w:val="false"/>
          <w:dstrike w:val="false"/>
          <w:color w:val="0C0C0C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из Симферополя.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 xml:space="preserve">Юные технолидеры также, смогут научиться управлять поездом и квадрокоптером, будут вникать в процесс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FFFFFF" w:val="clear"/>
        </w:rPr>
        <w:t xml:space="preserve">производства лекарств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 xml:space="preserve">или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FFFFFF" w:val="clear"/>
        </w:rPr>
        <w:t>лазерных технологий.</w:t>
      </w:r>
      <w:r>
        <w:rPr>
          <w:b w:val="false"/>
          <w:caps w:val="false"/>
          <w:smallCaps w:val="false"/>
          <w:strike w:val="false"/>
          <w:dstrike w:val="false"/>
          <w:color w:val="0C0C0C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На финальном ТехноФесте ребята представят результаты своей работы.</w:t>
      </w:r>
    </w:p>
    <w:p>
      <w:pPr>
        <w:pStyle w:val="Style15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sz w:val="28"/>
          <w:u w:val="none"/>
          <w:effect w:val="none"/>
          <w:shd w:fill="auto" w:val="clear"/>
        </w:rPr>
        <w:t>В течение 2021 года во Всероссийском детском центре прошло 17 смен, в которых приняли участие 14 700 детей из всех регионов страны. В следующем сезоне первый заезд ребят запланирован на 1 февраля.</w: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551F6E00">
                <wp:simplePos x="0" y="0"/>
                <wp:positionH relativeFrom="column">
                  <wp:posOffset>-49530</wp:posOffset>
                </wp:positionH>
                <wp:positionV relativeFrom="paragraph">
                  <wp:posOffset>97155</wp:posOffset>
                </wp:positionV>
                <wp:extent cx="6251575" cy="22225"/>
                <wp:effectExtent l="0" t="0" r="28575" b="2857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040" cy="12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9pt,7.65pt" to="488.25pt,8.55pt" ID="Прямая соединительная линия 3" stroked="t" style="position:absolute" wp14:anchorId="551F6E00">
                <v:stroke color="#4472c4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4 детских лагеря («Профи-Смена», «Лидер-Смена», «Арт-Смена», «Спорт-Смена»), на базе которых реализуется более 80 образовательных программ. В течение года в Центре проходит 17 смен, их участниками становятся свыше 14 000 ребят из всех регионов России. Профориентация, развитие </w:t>
      </w:r>
      <w:r>
        <w:rPr>
          <w:rFonts w:cs="Arial" w:ascii="Arial" w:hAnsi="Arial"/>
          <w:sz w:val="18"/>
          <w:szCs w:val="18"/>
          <w:lang w:val="en-US"/>
        </w:rPr>
        <w:t>softskills</w:t>
      </w:r>
      <w:r>
        <w:rPr>
          <w:rFonts w:cs="Arial" w:ascii="Arial" w:hAnsi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r>
        <w:rPr>
          <w:rFonts w:cs="Arial" w:ascii="Arial" w:hAnsi="Arial"/>
          <w:sz w:val="18"/>
          <w:szCs w:val="18"/>
          <w:lang w:val="en-US"/>
        </w:rPr>
        <w:t>press</w:t>
      </w:r>
      <w:r>
        <w:rPr>
          <w:rFonts w:cs="Arial" w:ascii="Arial" w:hAnsi="Arial"/>
          <w:sz w:val="18"/>
          <w:szCs w:val="18"/>
        </w:rPr>
        <w:t>@</w:t>
      </w:r>
      <w:r>
        <w:rPr>
          <w:rFonts w:cs="Arial" w:ascii="Arial" w:hAnsi="Arial"/>
          <w:sz w:val="18"/>
          <w:szCs w:val="18"/>
          <w:lang w:val="en-US"/>
        </w:rPr>
        <w:t>smena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z w:val="18"/>
          <w:szCs w:val="18"/>
          <w:lang w:val="en-US"/>
        </w:rPr>
        <w:t>org</w:t>
      </w:r>
      <w:r>
        <w:rPr>
          <w:rFonts w:cs="Arial" w:ascii="Arial" w:hAnsi="Arial"/>
          <w:sz w:val="18"/>
          <w:szCs w:val="18"/>
        </w:rPr>
        <w:t>. Официальный сайт: smena.org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LibreOffice/7.1.0.3$MacOSX_X86_64 LibreOffice_project/f6099ecf3d29644b5008cc8f48f42f4a40986e4c</Application>
  <AppVersion>15.0000</AppVersion>
  <Pages>2</Pages>
  <Words>495</Words>
  <Characters>3494</Characters>
  <CharactersWithSpaces>3983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2021-11-08T14:56:00Z</dcterms:created>
  <dc:creator/>
  <dc:description/>
  <dc:language>ru-RU</dc:language>
  <cp:lastModifiedBy/>
  <dcterms:modified xsi:type="dcterms:W3CDTF">2022-01-14T10:09:05Z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