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-428622</wp:posOffset>
            </wp:positionH>
            <wp:positionV relativeFrom="paragraph">
              <wp:posOffset>0</wp:posOffset>
            </wp:positionV>
            <wp:extent cx="1495425" cy="1495425"/>
            <wp:effectExtent b="0" l="0" r="0" t="0"/>
            <wp:wrapSquare wrapText="bothSides" distB="0" distT="0" distL="0" distR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323850</wp:posOffset>
            </wp:positionV>
            <wp:extent cx="2607945" cy="691515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2102" l="-499" r="-498" t="-2104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ВДЦ «Смена»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прове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курсы повышения квалификации для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400 педагогов СПО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Свыше трех тысяч педагогов учреждений среднего профессионального образования прошли курсы повышения квалификации, организованные Всероссийским детским центром «Смена». Обучение проходило в рамках федерального проекта «Профессионалитет»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11 мая по 31 августа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Образовательная программа была посвящена совершенствованию профессиональных компетенций педагогов в сфере воспитания.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2022 году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стал оператором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проекта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«Профессионалитет», разработав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курсы повышения квалификации для педагогов учреждений среднего профессионального образования (СПО). Участниками образовательной программы «Организация воспитательной работы в образовательных организациях СПО» стали более 3400 кураторов учебных групп колледжей и техникумов страны.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перемен в системе среднего профессионального образования прозвенел долгожданный звонок. Учреждения СПО откликнулись на пожелания  работодателей и сократили сроки обучения. «Смена», имея большой опыт в сфере воспитания молодого поколения, в течение четырех месяцев помогала педагогам СПО научиться организовывать программу воспитания в их колледжах и техникумах. Она направлена на усиление профессиональных и нравственных качеств молодежи, развитие мягких навыков, так необходимых сегодня каждому специалисту»,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Учебный курс охватил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три потока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слушателей. Большинство педагогов освоили образовательную программу на онлайн-платформе «Цифровая экосистема дополнительного профессионального образования». Еще 200 из них приняли участие в очном образовательном интенсиве, который прошел на базе Всероссийского детского центра «Смена» с 20 по 24 мая.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включали образовательные модули: «Государственная политика в сфере воспитания», «Нормативные документы в воспитательной работе образовательной организации», «Проектирование воспитательной работы куратора учебной группы образовательной организации системы СПО».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Слушатели, успешно прошедшие промежуточные и итоговую аттестации, получили удостоверения о повышении квалификации.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«Выражаем команде ВДЦ «Смена» благодарность за получение позитивного опыта, колоссальный труд и яркую командную работу. Благодаря курсам, каждый из нас нашел ответы на все вопросы и теперь может с гордостью сказать: «Я в хорошей компании!» — делятся впечатлениями участники проекта «Профессионалитет»,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педагоги факультета среднего профессионального образования Ставропольского государственного аграрного университета.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Партнерами «Смены» в реализации образовательной программы стали Российский  государственный профессионально-педагогический университет, Институт изучения детства, семьи и воспитания Российской академии образования, Южный федеральный университет и Институт развития профессионального образования.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2023 году Всероссийский детский центр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Смена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вновь выступит в роли федерального оператора проекта «Профессионалитет».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планах Центра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расширить перечень образовательных модулей, которые смогут освоить слушатели, увеличить число экспертов и количество очных этапов реализации программы. Также планируется обмен педагогическим опытом в сфере воспитания  между выпускниками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«Профессионалитета»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участниками проекта 2023 года.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проект «Профессионалитет» Министерства просвещения Российской Федерации включен в число стратегических инициатив социально-экономического развития страны до 2030 года. Его цель — создание в системе СПО гибкой модели подготовки квалифицированных кадров в соответствии с актуальными потребностями реального сектора экономики.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3.858267716535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KGDEGGOVWwbY5RdK2F7cXdsZg==">AMUW2mXxaKas5uJtqNWE1PwY0PObSp5bi07wL24Eosq8gqKvooLcyj1JxPRJJQZ8EgflI5ycrhT9HrM6coSB9VWQU0XX9RPbfX+w9yryuE5XgmkIcQuQyHU=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