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1" w:hanging="3"/>
        <w:jc w:val="center"/>
        <w:rPr>
          <w:vertAlign w:val="baseline"/>
        </w:rPr>
      </w:pPr>
      <w:r w:rsidDel="00000000" w:rsidR="00000000" w:rsidRPr="00000000">
        <w:rPr>
          <w:rFonts w:ascii="Arial" w:cs="Arial" w:eastAsia="Arial" w:hAnsi="Arial"/>
          <w:b w:val="1"/>
          <w:sz w:val="32"/>
          <w:szCs w:val="32"/>
        </w:rPr>
        <w:drawing>
          <wp:inline distB="0" distT="0" distL="0" distR="0">
            <wp:extent cx="6119820" cy="12573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119820" cy="1257300"/>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3581400</wp:posOffset>
                </wp:positionH>
                <wp:positionV relativeFrom="paragraph">
                  <wp:posOffset>381000</wp:posOffset>
                </wp:positionV>
                <wp:extent cx="10160" cy="635"/>
                <wp:effectExtent b="0" l="0" r="0" t="0"/>
                <wp:wrapNone/>
                <wp:docPr id="2" name=""/>
                <a:graphic>
                  <a:graphicData uri="http://schemas.microsoft.com/office/word/2010/wordprocessingShape">
                    <wps:wsp>
                      <wps:cNvCnPr/>
                      <wps:spPr>
                        <a:xfrm flipH="1">
                          <a:off x="5340920" y="3779683"/>
                          <a:ext cx="10160" cy="635"/>
                        </a:xfrm>
                        <a:prstGeom prst="straightConnector1">
                          <a:avLst/>
                        </a:prstGeom>
                        <a:noFill/>
                        <a:ln cap="flat" cmpd="sng" w="9525">
                          <a:solidFill>
                            <a:srgbClr val="4472C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381000</wp:posOffset>
                </wp:positionV>
                <wp:extent cx="10160" cy="63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160" cy="635"/>
                        </a:xfrm>
                        <a:prstGeom prst="rect"/>
                        <a:ln/>
                      </pic:spPr>
                    </pic:pic>
                  </a:graphicData>
                </a:graphic>
              </wp:anchor>
            </w:drawing>
          </mc:Fallback>
        </mc:AlternateContent>
      </w:r>
    </w:p>
    <w:p w:rsidR="00000000" w:rsidDel="00000000" w:rsidP="00000000" w:rsidRDefault="00000000" w:rsidRPr="00000000" w14:paraId="00000002">
      <w:pPr>
        <w:widowControl w:val="0"/>
        <w:ind w:left="1" w:hanging="3"/>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widowControl w:val="0"/>
        <w:ind w:left="1" w:hanging="3"/>
        <w:jc w:val="center"/>
        <w:rPr>
          <w:rFonts w:ascii="Arial" w:cs="Arial" w:eastAsia="Arial" w:hAnsi="Arial"/>
          <w:b w:val="1"/>
          <w:sz w:val="32"/>
          <w:szCs w:val="32"/>
        </w:rPr>
      </w:pPr>
      <w:r w:rsidDel="00000000" w:rsidR="00000000" w:rsidRPr="00000000">
        <w:rPr>
          <w:rFonts w:ascii="Arial" w:cs="Arial" w:eastAsia="Arial" w:hAnsi="Arial"/>
          <w:b w:val="1"/>
          <w:sz w:val="28"/>
          <w:szCs w:val="28"/>
          <w:rtl w:val="0"/>
        </w:rPr>
        <w:t xml:space="preserve">ПРЕСС-РЕЛИЗ</w:t>
      </w:r>
      <w:r w:rsidDel="00000000" w:rsidR="00000000" w:rsidRPr="00000000">
        <w:rPr>
          <w:rFonts w:ascii="Arial" w:cs="Arial" w:eastAsia="Arial" w:hAnsi="Arial"/>
          <w:b w:val="1"/>
          <w:rtl w:val="0"/>
        </w:rPr>
        <w:br w:type="textWrapping"/>
      </w:r>
      <w:r w:rsidDel="00000000" w:rsidR="00000000" w:rsidRPr="00000000">
        <w:rPr>
          <w:rFonts w:ascii="Times New Roman" w:cs="Times New Roman" w:eastAsia="Times New Roman" w:hAnsi="Times New Roman"/>
          <w:sz w:val="30"/>
          <w:szCs w:val="30"/>
          <w:rtl w:val="0"/>
        </w:rPr>
        <w:t xml:space="preserve">28.11.2022 г.</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В «Смене» стартовал Всероссийский </w:t>
      </w:r>
      <w:r w:rsidDel="00000000" w:rsidR="00000000" w:rsidRPr="00000000">
        <w:rPr>
          <w:rFonts w:ascii="Arial" w:cs="Arial" w:eastAsia="Arial" w:hAnsi="Arial"/>
          <w:b w:val="1"/>
          <w:sz w:val="32"/>
          <w:szCs w:val="32"/>
          <w:rtl w:val="0"/>
        </w:rPr>
        <w:t xml:space="preserve">ф</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естиваль</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русского языка и российской культуры</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Около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200 школьников из </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регионов </w:t>
      </w:r>
      <w:r w:rsidDel="00000000" w:rsidR="00000000" w:rsidRPr="00000000">
        <w:rPr>
          <w:rFonts w:ascii="Times New Roman" w:cs="Times New Roman" w:eastAsia="Times New Roman" w:hAnsi="Times New Roman"/>
          <w:b w:val="1"/>
          <w:sz w:val="28"/>
          <w:szCs w:val="28"/>
          <w:rtl w:val="0"/>
        </w:rPr>
        <w:t xml:space="preserve">страны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w:t>
      </w:r>
      <w:r w:rsidDel="00000000" w:rsidR="00000000" w:rsidRPr="00000000">
        <w:rPr>
          <w:rFonts w:ascii="Times New Roman" w:cs="Times New Roman" w:eastAsia="Times New Roman" w:hAnsi="Times New Roman"/>
          <w:b w:val="1"/>
          <w:sz w:val="28"/>
          <w:szCs w:val="28"/>
          <w:rtl w:val="0"/>
        </w:rPr>
        <w:t xml:space="preserve">нимают</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участие во Всероссийском </w:t>
      </w:r>
      <w:r w:rsidDel="00000000" w:rsidR="00000000" w:rsidRPr="00000000">
        <w:rPr>
          <w:rFonts w:ascii="Times New Roman" w:cs="Times New Roman" w:eastAsia="Times New Roman" w:hAnsi="Times New Roman"/>
          <w:b w:val="1"/>
          <w:sz w:val="28"/>
          <w:szCs w:val="28"/>
          <w:rtl w:val="0"/>
        </w:rPr>
        <w:t xml:space="preserve">фестивале русского языка и российской культуры в «Смене». В программе события культурная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ярмарк</w:t>
      </w:r>
      <w:r w:rsidDel="00000000" w:rsidR="00000000" w:rsidRPr="00000000">
        <w:rPr>
          <w:rFonts w:ascii="Times New Roman" w:cs="Times New Roman" w:eastAsia="Times New Roman" w:hAnsi="Times New Roman"/>
          <w:b w:val="1"/>
          <w:sz w:val="28"/>
          <w:szCs w:val="28"/>
          <w:rtl w:val="0"/>
        </w:rPr>
        <w:t xml:space="preserve">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театральн</w:t>
      </w:r>
      <w:r w:rsidDel="00000000" w:rsidR="00000000" w:rsidRPr="00000000">
        <w:rPr>
          <w:rFonts w:ascii="Times New Roman" w:cs="Times New Roman" w:eastAsia="Times New Roman" w:hAnsi="Times New Roman"/>
          <w:b w:val="1"/>
          <w:sz w:val="28"/>
          <w:szCs w:val="28"/>
          <w:rtl w:val="0"/>
        </w:rPr>
        <w:t xml:space="preserve">ый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конкурс, мастер-класс</w:t>
      </w:r>
      <w:r w:rsidDel="00000000" w:rsidR="00000000" w:rsidRPr="00000000">
        <w:rPr>
          <w:rFonts w:ascii="Times New Roman" w:cs="Times New Roman" w:eastAsia="Times New Roman" w:hAnsi="Times New Roman"/>
          <w:b w:val="1"/>
          <w:sz w:val="28"/>
          <w:szCs w:val="28"/>
          <w:rtl w:val="0"/>
        </w:rPr>
        <w:t xml:space="preserve">ы</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от языковедов, поэтов и писателей</w:t>
      </w:r>
      <w:r w:rsidDel="00000000" w:rsidR="00000000" w:rsidRPr="00000000">
        <w:rPr>
          <w:rFonts w:ascii="Times New Roman" w:cs="Times New Roman" w:eastAsia="Times New Roman" w:hAnsi="Times New Roman"/>
          <w:b w:val="1"/>
          <w:sz w:val="28"/>
          <w:szCs w:val="28"/>
          <w:rtl w:val="0"/>
        </w:rPr>
        <w:t xml:space="preserve">, а также вручение ежегодной премии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«Слово в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Смене», учрежденной В</w:t>
      </w:r>
      <w:r w:rsidDel="00000000" w:rsidR="00000000" w:rsidRPr="00000000">
        <w:rPr>
          <w:rFonts w:ascii="Times New Roman" w:cs="Times New Roman" w:eastAsia="Times New Roman" w:hAnsi="Times New Roman"/>
          <w:b w:val="1"/>
          <w:sz w:val="28"/>
          <w:szCs w:val="28"/>
          <w:rtl w:val="0"/>
        </w:rPr>
        <w:t xml:space="preserve">сероссийским детским центром</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Участниками Всероссийского фестиваля русского языка и российской культуры стали призеры олимпиад по русскому языку и литературе, детски</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народны</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творчески</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коллектив</w:t>
      </w:r>
      <w:r w:rsidDel="00000000" w:rsidR="00000000" w:rsidRPr="00000000">
        <w:rPr>
          <w:rFonts w:ascii="Times New Roman" w:cs="Times New Roman" w:eastAsia="Times New Roman" w:hAnsi="Times New Roman"/>
          <w:sz w:val="28"/>
          <w:szCs w:val="28"/>
          <w:rtl w:val="0"/>
        </w:rPr>
        <w:t xml:space="preserve">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победители всероссийского конкурса творческих и исследовательских работ «Слово в Смене» в возрасте от 14 до 17 лет.</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Фестиваль проходит в Центре ежегодно в целях сохранения и продвижения русского языка и российской культуры, распространения знаний о духовно-нравственных и культурных ценностях народов России, популяризации народных художественных промыслов и ремесел.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Год культурного наследия народов России особенно важно привлечь внимание молодежи к изучению русского языка как фундаментальной основы культурного и образовательного единства нашей многонациональной страны. Фестиваль дает возможность ребятам улучшить языковые знания, повысить интерес к культуре русской речи. </w:t>
      </w:r>
      <w:r w:rsidDel="00000000" w:rsidR="00000000" w:rsidRPr="00000000">
        <w:rPr>
          <w:rFonts w:ascii="Times New Roman" w:cs="Times New Roman" w:eastAsia="Times New Roman" w:hAnsi="Times New Roman"/>
          <w:sz w:val="28"/>
          <w:szCs w:val="28"/>
          <w:rtl w:val="0"/>
        </w:rPr>
        <w:t xml:space="preserve">Умение грамотно пользоваться языком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w:t>
      </w:r>
      <w:r w:rsidDel="00000000" w:rsidR="00000000" w:rsidRPr="00000000">
        <w:rPr>
          <w:rFonts w:ascii="Times New Roman" w:cs="Times New Roman" w:eastAsia="Times New Roman" w:hAnsi="Times New Roman"/>
          <w:sz w:val="28"/>
          <w:szCs w:val="28"/>
          <w:rtl w:val="0"/>
        </w:rPr>
        <w:t xml:space="preserve">ая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компетенци</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условие личностной и профессиональной успешности каждого гражданина», — считает директор ВДЦ «Смена»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Игорь Журавлев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фестиваля школьники знакомятся с историческими и культурными ценностями, традициями народов России. В программе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образовательные квесты и игровые практикумы по развитию читательской грамотности, творческого мышления. Мастер-классы для сменовцев </w:t>
      </w:r>
      <w:r w:rsidDel="00000000" w:rsidR="00000000" w:rsidRPr="00000000">
        <w:rPr>
          <w:rFonts w:ascii="Times New Roman" w:cs="Times New Roman" w:eastAsia="Times New Roman" w:hAnsi="Times New Roman"/>
          <w:sz w:val="28"/>
          <w:szCs w:val="28"/>
          <w:rtl w:val="0"/>
        </w:rPr>
        <w:t xml:space="preserve">проводят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специалисты Армавирского государственного педагогического университета и Института развития образования Краснодарского края. Вместе с ведущими педагогами Кубани и Ставрополья участники фестиваля выполня</w:t>
      </w:r>
      <w:r w:rsidDel="00000000" w:rsidR="00000000" w:rsidRPr="00000000">
        <w:rPr>
          <w:rFonts w:ascii="Times New Roman" w:cs="Times New Roman" w:eastAsia="Times New Roman" w:hAnsi="Times New Roman"/>
          <w:sz w:val="28"/>
          <w:szCs w:val="28"/>
          <w:rtl w:val="0"/>
        </w:rPr>
        <w:t xml:space="preserve">ют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тестовые задания по орфографии, которые входят в ЕГЭ и ГИА.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Впереди — занятие, посвященное современному русскому языку и словарям, которое проведет руководитель фонда поддержки языковой культуры граждан «Тотальный диктант» и одноименной ежегодной просветительской акции </w:t>
      </w:r>
      <w:r w:rsidDel="00000000" w:rsidR="00000000" w:rsidRPr="00000000">
        <w:rPr>
          <w:rFonts w:ascii="Times New Roman" w:cs="Times New Roman" w:eastAsia="Times New Roman" w:hAnsi="Times New Roman"/>
          <w:b w:val="1"/>
          <w:sz w:val="28"/>
          <w:szCs w:val="28"/>
          <w:rtl w:val="0"/>
        </w:rPr>
        <w:t xml:space="preserve">Ольга Ребковец</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экваторе смены участники фестиваля встретятся с представителями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литературного объединения имени М. Ю. Лермонтова Военного инновационного технополиса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«Э</w:t>
      </w:r>
      <w:r w:rsidDel="00000000" w:rsidR="00000000" w:rsidRPr="00000000">
        <w:rPr>
          <w:rFonts w:ascii="Times New Roman" w:cs="Times New Roman" w:eastAsia="Times New Roman" w:hAnsi="Times New Roman"/>
          <w:sz w:val="28"/>
          <w:szCs w:val="28"/>
          <w:rtl w:val="0"/>
        </w:rPr>
        <w:t xml:space="preserve">РА</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известными писателями Кубани. Гости творческих встреч — члены Союза писателей России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Ирина Иваськова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Сергей Левин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из ключевых событий фестиваля станет </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рмарка «От А до Я», где </w:t>
      </w:r>
      <w:r w:rsidDel="00000000" w:rsidR="00000000" w:rsidRPr="00000000">
        <w:rPr>
          <w:rFonts w:ascii="Times New Roman" w:cs="Times New Roman" w:eastAsia="Times New Roman" w:hAnsi="Times New Roman"/>
          <w:sz w:val="28"/>
          <w:szCs w:val="28"/>
          <w:rtl w:val="0"/>
        </w:rPr>
        <w:t xml:space="preserve">в исполнении сменовцев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прозвучат русские народные песни и будут работать ремесленные ряды, презентующие культурное богатство каждого региона России. Ребята примут участие в русских народных играх, повеселятся в компании скоморохов и </w:t>
      </w:r>
      <w:r w:rsidDel="00000000" w:rsidR="00000000" w:rsidRPr="00000000">
        <w:rPr>
          <w:rFonts w:ascii="Times New Roman" w:cs="Times New Roman" w:eastAsia="Times New Roman" w:hAnsi="Times New Roman"/>
          <w:sz w:val="28"/>
          <w:szCs w:val="28"/>
          <w:rtl w:val="0"/>
        </w:rPr>
        <w:t xml:space="preserve">соберутся 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большой сменовский хоровод.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Проявить творческие способности позволит и конкурс буктрейлеров «#ПРОКино» — коротких видеороликов, которые посвящены книгам. </w:t>
      </w:r>
      <w:r w:rsidDel="00000000" w:rsidR="00000000" w:rsidRPr="00000000">
        <w:rPr>
          <w:rFonts w:ascii="Times New Roman" w:cs="Times New Roman" w:eastAsia="Times New Roman" w:hAnsi="Times New Roman"/>
          <w:sz w:val="28"/>
          <w:szCs w:val="28"/>
          <w:rtl w:val="0"/>
        </w:rPr>
        <w:t xml:space="preserve">Сменовцы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выберут любимые литературные произведения и в оригинальной форме анонсируют их содержание. Участников фестиваля ждет активная </w:t>
      </w:r>
      <w:r w:rsidDel="00000000" w:rsidR="00000000" w:rsidRPr="00000000">
        <w:rPr>
          <w:rFonts w:ascii="Times New Roman" w:cs="Times New Roman" w:eastAsia="Times New Roman" w:hAnsi="Times New Roman"/>
          <w:sz w:val="28"/>
          <w:szCs w:val="28"/>
          <w:rtl w:val="0"/>
        </w:rPr>
        <w:t xml:space="preserve">проектная деятельность. Свои работы юные филологи посвятят популяризации и сохранению русского языка во всех регионах страны.</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очень люблю читать, пишу стихи и состою в школьном отряде юных филологов, где углубленно изучаю русский язык, литературу и получаю опыт волонтерской деятельности. Как опытный волонтер могу сказать, что без культурного единства не бывает крепкой страны. Поэтому детям так необходимо знать язык, традиции, праздники. Это культурное наследие нашей великой России, которое мы будем передавать будущим поколениям», — поделилась мнением участница фестиваля </w:t>
      </w:r>
      <w:r w:rsidDel="00000000" w:rsidR="00000000" w:rsidRPr="00000000">
        <w:rPr>
          <w:rFonts w:ascii="Times New Roman" w:cs="Times New Roman" w:eastAsia="Times New Roman" w:hAnsi="Times New Roman"/>
          <w:b w:val="1"/>
          <w:sz w:val="28"/>
          <w:szCs w:val="28"/>
          <w:rtl w:val="0"/>
        </w:rPr>
        <w:t xml:space="preserve">Полина Носачева</w:t>
      </w:r>
      <w:r w:rsidDel="00000000" w:rsidR="00000000" w:rsidRPr="00000000">
        <w:rPr>
          <w:rFonts w:ascii="Times New Roman" w:cs="Times New Roman" w:eastAsia="Times New Roman" w:hAnsi="Times New Roman"/>
          <w:sz w:val="28"/>
          <w:szCs w:val="28"/>
          <w:rtl w:val="0"/>
        </w:rPr>
        <w:t xml:space="preserve"> из Ростовской области.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финале смены состоится традиционный театральный </w:t>
      </w:r>
      <w:r w:rsidDel="00000000" w:rsidR="00000000" w:rsidRPr="00000000">
        <w:rPr>
          <w:rFonts w:ascii="Times New Roman" w:cs="Times New Roman" w:eastAsia="Times New Roman" w:hAnsi="Times New Roman"/>
          <w:sz w:val="28"/>
          <w:szCs w:val="28"/>
          <w:rtl w:val="0"/>
        </w:rPr>
        <w:t xml:space="preserve">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естиваль «КаштанКа». Каждый отряд представит постановку по мотивам любимой художественной  книги.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рамках Всероссийского фестиваля русского языка и российской культуры </w:t>
      </w:r>
      <w:r w:rsidDel="00000000" w:rsidR="00000000" w:rsidRPr="00000000">
        <w:rPr>
          <w:rFonts w:ascii="Times New Roman" w:cs="Times New Roman" w:eastAsia="Times New Roman" w:hAnsi="Times New Roman"/>
          <w:sz w:val="28"/>
          <w:szCs w:val="28"/>
          <w:rtl w:val="0"/>
        </w:rPr>
        <w:t xml:space="preserve">определят</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sz w:val="28"/>
          <w:szCs w:val="28"/>
          <w:rtl w:val="0"/>
        </w:rPr>
        <w:t xml:space="preserve">номинантов премии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«Слово в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Смене», учрежденной В</w:t>
      </w:r>
      <w:r w:rsidDel="00000000" w:rsidR="00000000" w:rsidRPr="00000000">
        <w:rPr>
          <w:rFonts w:ascii="Times New Roman" w:cs="Times New Roman" w:eastAsia="Times New Roman" w:hAnsi="Times New Roman"/>
          <w:sz w:val="28"/>
          <w:szCs w:val="28"/>
          <w:rtl w:val="0"/>
        </w:rPr>
        <w:t xml:space="preserve">сероссийским детским центром</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Авторы лучших сочинений, эссе, рецензий на произведения классической русской литературы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получат </w:t>
      </w:r>
      <w:r w:rsidDel="00000000" w:rsidR="00000000" w:rsidRPr="00000000">
        <w:rPr>
          <w:rFonts w:ascii="Times New Roman" w:cs="Times New Roman" w:eastAsia="Times New Roman" w:hAnsi="Times New Roman"/>
          <w:sz w:val="28"/>
          <w:szCs w:val="28"/>
          <w:rtl w:val="0"/>
        </w:rPr>
        <w:t xml:space="preserve">сертификаты, статуэтки и памятные призы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от «Смен</w:t>
      </w:r>
      <w:r w:rsidDel="00000000" w:rsidR="00000000" w:rsidRPr="00000000">
        <w:rPr>
          <w:rFonts w:ascii="Times New Roman" w:cs="Times New Roman" w:eastAsia="Times New Roman" w:hAnsi="Times New Roman"/>
          <w:sz w:val="28"/>
          <w:szCs w:val="28"/>
          <w:rtl w:val="0"/>
        </w:rPr>
        <w:t xml:space="preserve">ы</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Всероссийский фестиваль русского языка и российской культуры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авторская программа ВДЦ «Смена» – реализуется с 2017 года</w:t>
      </w:r>
      <w:r w:rsidDel="00000000" w:rsidR="00000000" w:rsidRPr="00000000">
        <w:rPr>
          <w:rFonts w:ascii="Times New Roman" w:cs="Times New Roman" w:eastAsia="Times New Roman" w:hAnsi="Times New Roman"/>
          <w:sz w:val="28"/>
          <w:szCs w:val="28"/>
          <w:rtl w:val="0"/>
        </w:rPr>
        <w:t xml:space="preserve"> при поддержке Министерства просвещения РФ.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Партнеры в реализации программы: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Московский педагогический государственный университет, Армавирский государственный педагогический университет, Институт развития образования Краснодарского края, Фонд поддержки языковой культуры граждан «Тотальный диктант». </w:t>
      </w:r>
      <w:r w:rsidDel="00000000" w:rsidR="00000000" w:rsidRPr="00000000">
        <w:rPr>
          <w:rtl w:val="0"/>
        </w:rPr>
      </w:r>
    </w:p>
    <w:p w:rsidR="00000000" w:rsidDel="00000000" w:rsidP="00000000" w:rsidRDefault="00000000" w:rsidRPr="00000000" w14:paraId="00000015">
      <w:pPr>
        <w:tabs>
          <w:tab w:val="left" w:pos="1762"/>
          <w:tab w:val="left" w:pos="5414"/>
          <w:tab w:val="left" w:pos="5697"/>
        </w:tabs>
        <w:spacing w:after="0" w:before="0" w:line="240" w:lineRule="auto"/>
        <w:ind w:left="-108" w:right="-108" w:firstLine="0"/>
        <w:jc w:val="both"/>
        <w:rPr>
          <w:rFonts w:ascii="Arial" w:cs="Arial" w:eastAsia="Arial" w:hAnsi="Arial"/>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258560" cy="29210"/>
                <wp:effectExtent b="0" l="0" r="0" t="0"/>
                <wp:wrapNone/>
                <wp:docPr id="1" name=""/>
                <a:graphic>
                  <a:graphicData uri="http://schemas.microsoft.com/office/word/2010/wordprocessingShape">
                    <wps:wsp>
                      <wps:cNvCnPr/>
                      <wps:spPr>
                        <a:xfrm>
                          <a:off x="2221483" y="3770158"/>
                          <a:ext cx="6249035" cy="19685"/>
                        </a:xfrm>
                        <a:prstGeom prst="straightConnector1">
                          <a:avLst/>
                        </a:prstGeom>
                        <a:noFill/>
                        <a:ln cap="flat" cmpd="sng" w="9525">
                          <a:solidFill>
                            <a:srgbClr val="4472C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258560" cy="2921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258560" cy="29210"/>
                        </a:xfrm>
                        <a:prstGeom prst="rect"/>
                        <a:ln/>
                      </pic:spPr>
                    </pic:pic>
                  </a:graphicData>
                </a:graphic>
              </wp:anchor>
            </w:drawing>
          </mc:Fallback>
        </mc:AlternateContent>
      </w:r>
    </w:p>
    <w:p w:rsidR="00000000" w:rsidDel="00000000" w:rsidP="00000000" w:rsidRDefault="00000000" w:rsidRPr="00000000" w14:paraId="00000016">
      <w:pPr>
        <w:tabs>
          <w:tab w:val="left" w:pos="1762"/>
          <w:tab w:val="left" w:pos="5414"/>
          <w:tab w:val="left" w:pos="5697"/>
        </w:tabs>
        <w:spacing w:after="0" w:before="0" w:line="240" w:lineRule="auto"/>
        <w:ind w:left="-108" w:right="-108" w:firstLine="0"/>
        <w:jc w:val="both"/>
        <w:rPr>
          <w:vertAlign w:val="baseline"/>
        </w:rPr>
      </w:pPr>
      <w:r w:rsidDel="00000000" w:rsidR="00000000" w:rsidRPr="00000000">
        <w:rPr>
          <w:rFonts w:ascii="Arial" w:cs="Arial" w:eastAsia="Arial" w:hAnsi="Arial"/>
          <w:sz w:val="18"/>
          <w:szCs w:val="18"/>
          <w:vertAlign w:val="baseline"/>
          <w:rtl w:val="0"/>
        </w:rPr>
        <w:t xml:space="preserve">ФГБОУ ВДЦ «Смена» – круглогодичный детский центр, расположенный в с. Сукко Анапского района Краснодарского края. Он включает в себя 3 детских лагеря («Профи-Смена», «Лидер-Смена», «Арт-Смена»), на базе которых реализуется более 80 образовательных программ. В течение года в Центре проходит 16 смен, их участниками становятся свыше 14 000 ребят из всех регионов России. Профориентация, развитие soft skills, «умный отдых» детей, формирование успешной жизненной навигации – основные направления работы «Смены». С 2017 года здесь действует единственный в стране Всероссийский учебно-тренировочный центр профессионального мастерства и популяризации рабочих профессий, созданный по поручению Президента РФ. Учредителями ВДЦ «Смена» являются Правительство РФ, Министерство Просвещения РФ. Дополнительную информацию можно получить в пресс-службе ВДЦ «Смена»: +7 (86133) 93 - 520, (доб. 246), press@smena.org. Официальный сайт: смена.дети.</w:t>
      </w: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Заголовок">
    <w:name w:val="Заголовок"/>
    <w:basedOn w:val="Normal"/>
    <w:next w:val="Основнойтекст"/>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Unicode MS" w:eastAsia="PingFang SC" w:hAnsi="Liberation Sans"/>
      <w:w w:val="100"/>
      <w:kern w:val="2"/>
      <w:position w:val="-1"/>
      <w:sz w:val="28"/>
      <w:szCs w:val="28"/>
      <w:effect w:val="none"/>
      <w:vertAlign w:val="baseline"/>
      <w:cs w:val="0"/>
      <w:em w:val="none"/>
      <w:lang w:bidi="hi-IN" w:eastAsia="zh-CN" w:val="ru-RU"/>
    </w:rPr>
  </w:style>
  <w:style w:type="paragraph" w:styleId="Основнойтекст">
    <w:name w:val="Основной текст"/>
    <w:basedOn w:val="Normal"/>
    <w:next w:val="Основнойтекст"/>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Список">
    <w:name w:val="Список"/>
    <w:basedOn w:val="Основнойтекст"/>
    <w:next w:val="Список"/>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Название">
    <w:name w:val="Название"/>
    <w:basedOn w:val="Normal"/>
    <w:next w:val="Название"/>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Liberation Serif" w:cs="Arial Unicode MS" w:eastAsia="Songti SC" w:hAnsi="Liberation Serif"/>
      <w:i w:val="1"/>
      <w:iCs w:val="1"/>
      <w:w w:val="100"/>
      <w:kern w:val="2"/>
      <w:position w:val="-1"/>
      <w:sz w:val="24"/>
      <w:szCs w:val="24"/>
      <w:effect w:val="none"/>
      <w:vertAlign w:val="baseline"/>
      <w:cs w:val="0"/>
      <w:em w:val="none"/>
      <w:lang w:bidi="hi-IN" w:eastAsia="zh-CN" w:val="ru-RU"/>
    </w:rPr>
  </w:style>
  <w:style w:type="paragraph" w:styleId="Указатель">
    <w:name w:val="Указатель"/>
    <w:basedOn w:val="Normal"/>
    <w:next w:val="Указатель"/>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Содержимоетаблицы">
    <w:name w:val="Содержимое таблицы"/>
    <w:basedOn w:val="Normal"/>
    <w:next w:val="Содержимоетаблицы"/>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vO2TtpkZFIKBRKNMnEUF+dwsA==">AMUW2mWdI2WWhyR79/ZeYXqa3H3gLCLoLBS9u/ZSgNcnoLjGretdXl5C5dSpmGtJ1TGtR26kL7V+KMjzoh1m4jv/SiTLvrywJcCsUBEHyNljiJ8Q9MWftbo=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2022-11-18T06:30:21Z</dcterms:created>
</cp:coreProperties>
</file>

<file path=docProps/custom.xml><?xml version="1.0" encoding="utf-8"?>
<Properties xmlns="http://schemas.openxmlformats.org/officeDocument/2006/custom-properties" xmlns:vt="http://schemas.openxmlformats.org/officeDocument/2006/docPropsVTypes"/>
</file>