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88" w:lineRule="auto"/>
        <w:ind w:left="720" w:right="0" w:hanging="2.9999999999999716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6113145" cy="1254125"/>
            <wp:effectExtent b="0" l="0" r="0" t="0"/>
            <wp:docPr id="1027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3145" cy="1254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88" w:lineRule="auto"/>
        <w:ind w:left="5726" w:right="0" w:hanging="6406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ПРЕСС-РЕЛИЗ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88" w:lineRule="auto"/>
        <w:ind w:left="5726" w:right="0" w:hanging="6406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30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.01.2023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«В поисках мечты»: в «Смене» движение «Вдохновители»  проведет первую тематическую смену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 Всероссийском детском центре «Смена» со 2 по 15 февраля пройдет первая тематическая смена «В поисках мечты» от Всероссийского движения «Вдохновители». В ней примут участие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170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школьников из 52 регионов России в возрасте от 14 до 17 лет.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Это первая в России смена от Движения, где ребята смогут лучше узнать себя, раскрыть свои таланты и лично пообщаться с Вдохновителями — известными российскими предпринимателями, учеными, общественными и культурными деятелями. В течение двух недель дети пройдут уникальный тренинг по поиску мечты «Путь к мечте», посетят мастер-классы, защитят собственные проекты, организуют форум, фестиваль и создадут арт-объект на территории «Смены».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«Наше сотрудничество с командой «Вдохновителей» переросло в запуск полноценной тематической смены, которая в числе первых стартует в нашем Центре в 2023 году. «Вдохновители» уже несколько лет являются наставниками для сменовцев, проводят мотивационные встречи и мастер-классы, на своем личном примере демонстрируют, как добиться в жизни настоящего успеха. Для детей это невероятно ценно и важно! Уверен, что «Смена Вдохновения» поможет ребятам сформулировать четкие жизненные цели и выстроить траекторию их достижения», — рассказал директор ВДЦ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рамках тематической смены участники познакомятся с Вдохновителями, смогут найти свою мечту и улучшить навыки по трем направлениям: импакт-предпринимательство, личностное развитие через созидание и построение сообществ. Всего на участие в программе заявки подали более 800 детей из 75 субъектов РФ.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«В 2022 году мы провели пять этапов проекта «Маршрут Вдохновения» и один «Очаг Вдохновения» в регионах России, где работали с детьми по уникальной авторской методике «Путь к мечте». Она помогает ребятам определить свои ценности, увидеть возможности для развития, сформулировать мечту и создать план по ее реализации. Мы рады запустить первую смену на базе Всероссийского детского центра «Смена». Это значит, что подход нашего движения принимает более широкие масштабы и еще большее число детей сможет на примере Вдохновителей найти свою мечту и определиться со своим будущим», — отметил сооснователь Всероссийского движения «Вдохновители»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Михаил Палей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течение смены участников будут сопровождать Вдохновители: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Екатерина Лукша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эксперт в сфере EdTech и методолог движения «Вдохновители»;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Дмитрий Поликанов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заместитель руководителя Россотрудничества;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Аркадий Дидковский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начальник отдела по работе с талантливой молодёжью МГТУ им. Баумана и основатель стартапа TFA airships;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Алексей Ильин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создатель первого в стране государственного института игропрактики и Школы Будущих Президентов;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Юрий Власов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основатель и управляющий директор одного из ведущих российских стартапов в области энергетики Watts Battery;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Иван Горелов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председатель общественной организации «Работающая молодёжь Юга»;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Олеся Славянская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президент Федерации акробатического рок-н-ролла Ростовской области и другие.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«Проект «Маршрут Вдохновения» подарил мне абсолютно новое состояние: программа дала возможность  посмотреть на жизнь под другим углом, покопаться в себе и понять, чего я действительно хочу. Изменилось и мое отношение к людям — я понял, как важно доверять и уметь принимать поддержку, ведь на этих факторах и строятся человеческие взаимоотношения. От смены я жду ярких эмоций и верю, что программа даст нужный толчок для перехода на новую ступень жизни», — отметил участник проекта «Маршрут Вдохновения» в Казани и «Смены Вдохновения» в ВДЦ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Геннадий Сарандов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Движение «Вдохновители», объединяющее на текущий момент более 140  успешных российских предпринимателей, общественных и культурных деятелей, осуществляет свою деятельность при поддержке Министерства Просвещения РФ.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76200</wp:posOffset>
                </wp:positionV>
                <wp:extent cx="6133465" cy="47625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2284030" y="3760950"/>
                          <a:ext cx="6123940" cy="381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3465A4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76200</wp:posOffset>
                </wp:positionV>
                <wp:extent cx="6133465" cy="47625"/>
                <wp:effectExtent b="0" l="0" r="0" t="0"/>
                <wp:wrapNone/>
                <wp:docPr id="102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3465" cy="47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ФГБОУ ВДЦ «Смена» – круглогодичный детский центр, расположенный в с. Сукко Анапского района Краснодарского края. Он включает в себя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детских образовательных лагеря (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«Лидер», «Профи», «Арт», «ПрофессиУМ»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), на базе которых реализуется более 80 образовательных программ. В течение года в Центре проходит 16 смен, их участниками становятся свыше 16 000 ребят из всех регионов России. Профориентация, развитие soft 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93 - 520, (доб. 246), press@smena.org. Официальный сайт: смена.дети.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Заголовок">
    <w:name w:val="Заголовок"/>
    <w:basedOn w:val="Normal"/>
    <w:next w:val="Основнойтекст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 Unicode MS" w:eastAsia="PingFang SC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ru-RU"/>
    </w:rPr>
  </w:style>
  <w:style w:type="paragraph" w:styleId="Основнойтекст">
    <w:name w:val="Основной текст"/>
    <w:basedOn w:val="Normal"/>
    <w:next w:val="Основнойтекст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Название">
    <w:name w:val="Название"/>
    <w:basedOn w:val="Normal"/>
    <w:next w:val="Название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Указатель">
    <w:name w:val="Указатель"/>
    <w:basedOn w:val="Normal"/>
    <w:next w:val="Указатель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sxyIw+dlnmbkI5gg/CZVXKbnmw==">AMUW2mV1YHXMxrbNOn6IA4bf4vz0jHYQiKEem2whQoLpS1BNwdn8EfcKRuFMkllQVps8zoNvMCMpNEvdB5dIv8F2Z8A2Gk/0DJQBP2T9D3AI8yVePg3CLds=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2023-01-18T06:47:38Z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